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REGULAMIN REKUTACJI I UCZESTNICTWA W PRZEDSIĘWZIĘCIU FERS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Miejsce mobilności: Setubal / Portugalia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Termin stażu: 16 styczeń – 06 luty 2027 r.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Tytuł Przedsięwzięcia: „Kompetencje, doświadczenie, Europa – mobilność uczniów kształcenia zawodowego”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Przedsięwzięcie / Program FERS Nr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2026-1-PL01-KA122-VET-000439223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„Zagraniczna mobilność edukacyjna uczniów i absolwentów oraz kadry kształcenia zawodowego” realizowany przez Zespół Szkół Budowlanych w Tarnowie (dalej jako ZSB).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Uczestnicy mobilności / Przedsięwzięcia FERS. 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Kryteria naboru. 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mobilności planowane są staże dla 11 uczestników w następujących zawodach i ilościach:</w:t>
      </w:r>
    </w:p>
    <w:p w:rsidR="00000000" w:rsidDel="00000000" w:rsidP="00000000" w:rsidRDefault="00000000" w:rsidRPr="00000000" w14:paraId="0000000F">
      <w:pPr>
        <w:spacing w:after="0" w:line="240" w:lineRule="auto"/>
        <w:ind w:left="7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- 2 uczniów – technik budownictwa (T)</w:t>
      </w:r>
    </w:p>
    <w:p w:rsidR="00000000" w:rsidDel="00000000" w:rsidP="00000000" w:rsidRDefault="00000000" w:rsidRPr="00000000" w14:paraId="00000010">
      <w:pPr>
        <w:spacing w:after="0" w:line="240" w:lineRule="auto"/>
        <w:ind w:left="7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- 3 uczniów – technik aranżacji wnętrz (T)</w:t>
      </w:r>
    </w:p>
    <w:p w:rsidR="00000000" w:rsidDel="00000000" w:rsidP="00000000" w:rsidRDefault="00000000" w:rsidRPr="00000000" w14:paraId="00000011">
      <w:pPr>
        <w:spacing w:after="0" w:line="240" w:lineRule="auto"/>
        <w:ind w:left="7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- 2 uczniów – technik urządzeń i systemów energetyki odnawialnej (T)</w:t>
      </w:r>
    </w:p>
    <w:p w:rsidR="00000000" w:rsidDel="00000000" w:rsidP="00000000" w:rsidRDefault="00000000" w:rsidRPr="00000000" w14:paraId="00000012">
      <w:pPr>
        <w:spacing w:after="0" w:line="240" w:lineRule="auto"/>
        <w:ind w:left="7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- 2 uczniów – technik technologii drewna (T)</w:t>
      </w:r>
    </w:p>
    <w:p w:rsidR="00000000" w:rsidDel="00000000" w:rsidP="00000000" w:rsidRDefault="00000000" w:rsidRPr="00000000" w14:paraId="00000013">
      <w:pPr>
        <w:spacing w:after="0" w:line="240" w:lineRule="auto"/>
        <w:ind w:left="7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- 2 uczniów – moner suchej zabudowy i robót wykończeniowych w budownictwie (BSISt.)</w:t>
      </w:r>
    </w:p>
    <w:p w:rsidR="00000000" w:rsidDel="00000000" w:rsidP="00000000" w:rsidRDefault="00000000" w:rsidRPr="00000000" w14:paraId="00000014">
      <w:pP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UWAGA: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 ostateczną ilość osób w poszczególnych zawodach może mieć też wpływ strona przyjmująca (ze względu na dostępność praktyk w danym zawodzie) wówczas ww. liczby uczniów mogą ulec zmianie.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Uczestnikami stażu / mobilności mogą być uczniowie klas 2, 3 i 4 Technikum nr 7 (dalej T) </w:t>
        <w:br w:type="textWrapping"/>
        <w:t xml:space="preserve">oraz klas 2 i 3 Szkoły Branżowej I Stopnia nr 5 (dalej BSIst.) wchodzących w skład ZSB.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Warunkiem zgłoszenia chęci udziału w mobilności jest złożenie Formularza zgłoszeniowego do Koordynatora Projektu / Przedsięwzięcia FERS, Pana Dariusza Zaucha lub Pana Janusza Pałuckiego (sala CKB-1). Formularz należy pobrać ze strony internetowej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single"/>
            <w:rtl w:val="0"/>
          </w:rPr>
          <w:t xml:space="preserve">www.zsb.tarnow.pl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zakładka: kursy i projekty/programy unijne. Należy go wydrukować, uzupełnić i dostarczyć podpisany.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Uczniowie, którzy złożą prawidłowo wypełnione i podpisane formularze uzyskują status ucznia - kandydata.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vlzu2r1tbi9a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związku z regułą zakazu podwójnego finansowania tej samej formy wsparcia, w procesie rekrutacji nie mogą uczestniczyć uczniowie, którzy korzystali wcześniej ze wsparcia (uczestniczyli w poprzednich stażach) w ramach Akcji KA122-VET w celu uniknięcia niekwalifikowaności kosztów wyjazdu takiego uczestnika.</w:t>
      </w:r>
      <w:r w:rsidDel="00000000" w:rsidR="00000000" w:rsidRPr="00000000">
        <w:rPr>
          <w:rFonts w:ascii="Times New Roman" w:cs="Times New Roman" w:eastAsia="Times New Roman" w:hAnsi="Times New Roman"/>
          <w:color w:val="4f81b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Oznacza to, że uczestnik może wziąć udział tylko w jednym przedsięwzięciu finansowanym ze środków projektu niezależnie od tego, z którego konkursu została podpisana umowa (2022, 2023, 2024) oraz niezależnie od tego, która instytucja wysłała uczestnika za granicę.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wyjazd / mobilność do Setubal w Portugalii zakwalifikowanych zostanie 11 uczniów – kandydatów (+2 rezerwowych), którzy spełnią kryteria formalne i uzyskają najwyższe miejsca w rankingu uwzględniającym sumę uzyskanych wg poniższych kryteriów punktów. 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Szczegółowe kryteria naboru uczestników:</w:t>
      </w:r>
    </w:p>
    <w:p w:rsidR="00000000" w:rsidDel="00000000" w:rsidP="00000000" w:rsidRDefault="00000000" w:rsidRPr="00000000" w14:paraId="0000001B">
      <w:pPr>
        <w:spacing w:after="0" w:line="240" w:lineRule="auto"/>
        <w:ind w:left="66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 Formalne: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Wiek: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 dzień 31.12.2026 r. uczeń musi mieć ukończone 16 lat oraz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posiadać dowód osobisty lub paszport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ważny co najmniej 6 miesięcy od daty powrotu </w:t>
        <w:br w:type="textWrapping"/>
        <w:t xml:space="preserve">z mobilności tj. min. do 30 czerwca 2027 r;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Zakaz ponownego uczestnictwa w mobilności / stażu,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którym mowa w p. 5;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Absencja: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wyklucza się udział w mobilności uczniów, którzy na I półrocze obecnego roku szkolnego 26/27 przekroczyli poziom 20% nieusprawiedliwionej absencji;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Zachowanie: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wyklucza się udział w mobilności uczniów, którzy I półrocze obecnego roku szkolnego otrzymali naganną ocenę z zachowania.</w:t>
      </w:r>
    </w:p>
    <w:p w:rsidR="00000000" w:rsidDel="00000000" w:rsidP="00000000" w:rsidRDefault="00000000" w:rsidRPr="00000000" w14:paraId="00000020">
      <w:pPr>
        <w:spacing w:after="0" w:line="240" w:lineRule="auto"/>
        <w:ind w:left="108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B. Kryteria punktowe: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Klasa/poziom: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uczniowie - kandydaci  kl. II T otrzymują 1p, kl. III T otrzymują 2p, kl. IV T - 3p, kl. II BSIst - 1p, kl. III BSIst - 2p.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Średnia z ocen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ze wszystkich obowiązkowych przedmiotów za rok szkolny 2025/2026  zaokrąglona do 0,1 x waga 2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Średnia ocen z przedmiotów zawodowych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za rok szkolny 2025/2026 zaokrąglona do 0,1 x waga 4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Zachowanie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wz - 6p, bdb - 5p, db - 4p, popr - 2p, ndp -0p.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Frekwencja ogólna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zaokrąglona do 0,1%: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poniżej 75% - 0p, 75% - 80% - 2p,  81% - 90% - 4p, 91% - 95% - 6p, 96% - 100% - 8p.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Ocena z języka angielskiego: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2 - 1p, 3 - 2p, 4 - 3p, 5 - 4p, 6 - 5p.</w:t>
      </w:r>
    </w:p>
    <w:p w:rsidR="00000000" w:rsidDel="00000000" w:rsidP="00000000" w:rsidRDefault="00000000" w:rsidRPr="00000000" w14:paraId="00000028">
      <w:pPr>
        <w:spacing w:after="0" w:line="240" w:lineRule="auto"/>
        <w:ind w:left="1080" w:firstLine="0"/>
        <w:jc w:val="both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C. Kryteria punktowe premiujące: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Orzeczenie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Poradni Psychologiczno-Pedagogicznej: + 2p.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Rodzina wielodzietna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(minimum troje dzieci): + 3p.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Informacja pedagoga/wychowawcy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zakresie oceny sytuacji rodzinnej ucznia: objęcie ucznia pieczą zastępczą – 2p, samotne wychowywanie ucznia przez jednego rodzica/opiekuna – 2p, korzystanie z pomocy społecznej - 2p.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Szczególne osiągnięcia i aktywność społeczna: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0p - 5p przyznawanych przez Komisję Rekrutacyjną. (patrz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2 p. 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Przebieg rekrutacji.</w:t>
      </w:r>
    </w:p>
    <w:p w:rsidR="00000000" w:rsidDel="00000000" w:rsidP="00000000" w:rsidRDefault="00000000" w:rsidRPr="00000000" w14:paraId="00000031">
      <w:pPr>
        <w:spacing w:after="0" w:line="240" w:lineRule="auto"/>
        <w:ind w:left="284" w:hanging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Przyjmowanie wypełnionych i podpisanych formularzy zgłoszeniowych trwa od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19 października 2026 r. do 2 listopada 2026 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szczegółowe informacje/wyjaśnienia dotyczące wypełniania formularza należy zwracać się do Koordynatorów Projektu tj. P. Dariusza Zauchy lub P. Janusza Pałuckiego.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Osobą przyjmującą formularze jest P. Janusz Pałucki. Miejsce składania jest pracownia CKB-1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Rekrutację przeprowadza Komisja Rekrutacyjna w składzie: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Kierownik Warsztatów Szkolnych lub Kierownik Szkolenia Praktycznego – jako przewodniczący;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Koordynatorzy Projektu;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Nauczyciele zawodu uczniów - kandydatów;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Wychowawcy uczniów – kandydatów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Pedagog szkolny.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Komisja Rekrutacyjna sporządza protokół zawierający jej skład, listę uczniów - kandydatów wykluczonych z powodów formalnych, tabelę z imionami i nazwiskami uczniów – kandydatów i przyznaną im liczbą punktów w poszczególnych kategoriach, datę i podpisy wszystkich członków oraz odrębną listę osób zakwalifikowanych do Przedsięwzięcia FERS wraz nazwiskami dwóch uczniów – kandydatów rezerwowych w kolejności zgodnej z liczbą łącznie uzyskanych punktów.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Lista, o której mowa w p.4 zamieszczona zostanie na stronie internetowej szkoły oraz na tablicy ogłoszeń obok sali 31 a uczniowie zakwalifikowani w wyniku rekrutacji zostaną powiadomieni indywidualnie poprzez e-dziennik. 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Uczniom - kandydatom do udziału w Przedsięwzięciu FERS przysługuje prawo odwołania się od ustaleń i decyzji Komisji Rekrutacyjnej w formie pisemnej zawierającej jego uzasadnienie, w terminie do 5 dni roboczych od dnia ogłoszenia wyników rekrutacji.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Odwołanie zostanie rozpatrzone przez niezależny organ, powołany przez dyrektora ZSB i pod jego przewodnictwem złożony z 2 osób: przedstawiciela Rady Pedagogicznej ZSB (który nie brał udziału w pracy Komisji Rekrutacyjnej) oraz przedstawiciela Samorządu Uczniowskiego, </w:t>
        <w:br w:type="textWrapping"/>
        <w:t xml:space="preserve">w ciągu 5 dni roboczych.  Rozstrzygniecie to ma charakter ostateczny w trybie niniejszego regulaminu z zastrzeżeniem okoliczności, o których mowa w p. 7.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 zakwalifikowani do Przedsięwzięcia FERS mogą być z niego wykluczeni przed rozpoczęciem działań w przypadku: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zdarzenia losowego uniemożliwiającego udział w mobilności;</w:t>
      </w:r>
    </w:p>
    <w:p w:rsidR="00000000" w:rsidDel="00000000" w:rsidP="00000000" w:rsidRDefault="00000000" w:rsidRPr="00000000" w14:paraId="0000003F">
      <w:pPr>
        <w:numPr>
          <w:ilvl w:val="1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niezdyscyplinowanego i/lub rażąco niewłaściwego postępowania lub zachowania (wysoka absencja w szkole, bardzo słabe wyniki nauczania, nieobecność na zajęciach przygotowawczych lub spotkaniach informacyjnych, brak zaangażowania w realizację programu itp.) ;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innych istotnych przeszkód formalnych, moralnych, wychowawczych.</w:t>
      </w:r>
    </w:p>
    <w:p w:rsidR="00000000" w:rsidDel="00000000" w:rsidP="00000000" w:rsidRDefault="00000000" w:rsidRPr="00000000" w14:paraId="00000041">
      <w:pP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takiej sytuacji prawo wyjazdu uzyskają uczniowie - kandydaci z listy rezerwowej </w:t>
        <w:br w:type="textWrapping"/>
        <w:t xml:space="preserve">z zachowaniem ustalonej na niej kolejności. 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Kwalifikacja do Przedsięwzięcia FERS uczniów - kandydatów z listy rezerwowej skutkuje wpisaniem na tę listę kolejnych w rankingu uczniów – kandydatów.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gdy rozpoczętego procesu rekrutacji nie będzie można skutecznie zakończyć </w:t>
        <w:br w:type="textWrapping"/>
        <w:t xml:space="preserve">z powodu siły wyższej, zbyt dużej liczby odwołań, o których mowa w p. 6 lub zbyt małej liczby uczniów – kandydatów, ZSB może decyzją Komisji Rekrutacyjnej unieważnić częściowo lub w całości jej aktualne wyniki i przeprowadzić ją ponownie.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Zakres wsparcia uczestników mobilności w Przedsięwzięciu FERS.</w:t>
      </w:r>
    </w:p>
    <w:p w:rsidR="00000000" w:rsidDel="00000000" w:rsidP="00000000" w:rsidRDefault="00000000" w:rsidRPr="00000000" w14:paraId="0000004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ramach mobilności każdy uczestnik objęty zostanie następującymi formami wsparcia: 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przygotowanie w kraju: organizacyjne, językowe, pedagogiczne i kulturowe;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tygodniowa praktyka zawodowa – Setubal / Portugalia</w:t>
      </w:r>
    </w:p>
    <w:p w:rsidR="00000000" w:rsidDel="00000000" w:rsidP="00000000" w:rsidRDefault="00000000" w:rsidRPr="00000000" w14:paraId="0000004B">
      <w:pPr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Zajęcia związane z realizacją Przedsięwzięcia FERS odbywać się będą zgodnie z odrębnym/mi harmonogramem/ami opartym/mi na zapisach umowy pomiędzy ZSB, instytucją zarządzającą (FRSE), i instytucją wspierającą (Euromind Projects S.L). Szczegółowy program szkolenia zawodowego/stażu zostanie przedstawiony uczestnikom przed wyjazdem grupy.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Planowany termin wyjazdu: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 stycznia – 6 luty 2027 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Praktyczne, trzytygodniowe szkolenie zawodowe/staż/mobilność odbędzie się w miejscowości Setubal w Portugalii pod opieką organizacji przyjmującej/wspierającej (partnera Programu FERS: Euromind Projects S.L.)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ramach mobilności (Przedsięwzięcia FERS) każdemu z uczestników stażu zostanie zapewniona: 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after="0" w:line="240" w:lineRule="auto"/>
        <w:ind w:left="993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podróż do kraju odbywania stażu i powrót do Polski,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after="0" w:line="240" w:lineRule="auto"/>
        <w:ind w:left="993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odpowiednie ubranie robocze,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line="240" w:lineRule="auto"/>
        <w:ind w:left="993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zakwaterowanie i wyżywienie podczas pobytu za granicą, 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line="240" w:lineRule="auto"/>
        <w:ind w:left="993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ubezpieczenie: podróży, bagażu, od następstw nieszczęśliwych wypadków (NNW),</w:t>
        <w:br w:type="textWrapping"/>
        <w:t xml:space="preserve">od odpowiedzialności cywilnej oraz pomoc medyczna / koszty leczenia za granicą (KL). 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Udział w mobilności ma charakter nieodpłatny, nie ponosi się więc żadnych kosztów związanych z ubezpieczeniem, podróżą, zakwaterowaniem, wyżywieniem oraz przygotowaniem kulturowym i stażem zawodowym. Nie otrzymuje się również wynagrodzenia za wykonywane czynności zawodowe (pracę / praktykę) związane z realizacją programu stażu.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Obowiązki uczestników mobilności w Przedsięwzięciu FERS.</w:t>
      </w:r>
    </w:p>
    <w:p w:rsidR="00000000" w:rsidDel="00000000" w:rsidP="00000000" w:rsidRDefault="00000000" w:rsidRPr="00000000" w14:paraId="0000005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Osoby zakwalifikowane do udziału w mobilności (Przedsięwzięciu FERS) zobowiązane są do terminowego wypełnienia dokumentów wymaganych przez NA, FRSE i FERS. 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Zakwalifikowany uczestnik jest zobowiązany brać udział we wszystkich etapach realizacji Przedsięwzięcia FERS. 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Uczestnicy, którzy zrezygnują z udziału w Przedsięwzięciu FERS przed jego całkowitym zakończeniem ponoszą koszty w części proporcjonalnej do nakładów finansowych już poniesionych. 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Uczestnicy, którzy ze względów dyscyplinarnych lub związanych z naruszeniem prawa zostaną wykluczeni z Przedsięwzięcia FERS w trakcie jego trwania zwracają pełne koszty finansowe jakie zaplanowano  na ich udział w budżecie projektu. 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5.</w:t>
      </w:r>
    </w:p>
    <w:p w:rsidR="00000000" w:rsidDel="00000000" w:rsidP="00000000" w:rsidRDefault="00000000" w:rsidRPr="00000000" w14:paraId="0000005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Postanowienia końcowe.</w:t>
      </w:r>
    </w:p>
    <w:p w:rsidR="00000000" w:rsidDel="00000000" w:rsidP="00000000" w:rsidRDefault="00000000" w:rsidRPr="00000000" w14:paraId="0000005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ZSB jako organizator rekrutacji zastrzega sobie prawo wnoszenia zmian do Regulaminu lub wprowadzenia dodatkowych postanowień, jeśli wynikać one będą z przepisów prawa, wyroków sądowych lub nieprzewidzianych zobowiązań związanych z prawidłową realizacją mobilności Przedsięwzięcia FERS.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line="240" w:lineRule="auto"/>
        <w:ind w:left="426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dokonania zmian w regulaminie rekrutacji przed jej rozpoczęciem lub w trakcie jej trwania. informacja na ten temat dostępna będzie na tablicy ogłoszeń oraz na stronie internetowej Szkoły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t xml:space="preserve">http://www.zsb.tarnow.pl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oraz przesłana zostanie na indywidualne konta uczniów – kandydatów w e-dzienniku. </w:t>
      </w:r>
    </w:p>
    <w:p w:rsidR="00000000" w:rsidDel="00000000" w:rsidP="00000000" w:rsidRDefault="00000000" w:rsidRPr="00000000" w14:paraId="00000062">
      <w:pPr>
        <w:tabs>
          <w:tab w:val="left" w:leader="none" w:pos="7939"/>
        </w:tabs>
        <w:spacing w:after="0" w:line="240" w:lineRule="auto"/>
        <w:ind w:left="42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7939"/>
        </w:tabs>
        <w:spacing w:after="0" w:line="240" w:lineRule="auto"/>
        <w:ind w:left="426" w:firstLine="0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Regulamin wchodzi w życie z dniem ogłoszenia.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851" w:top="993" w:left="993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Obraz 3" style="width:106.8pt;height:36pt;visibility:visible;mso-wrap-style:square" o:spid="_x0000_i1025" type="#_x0000_t75">
          <v:imagedata r:id="rId1" o:title="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Obraz 8" style="width:117pt;height:36.6pt;visibility:visible;mso-wrap-style:square" o:spid="_x0000_i1026" type="#_x0000_t75">
          <v:imagedata r:id="rId2" o:title="znak_barw_rp_poziom_szara_ramka_rgb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Obraz 9" style="width:98.4pt;height:37.8pt;visibility:visible;mso-wrap-style:square" alt="Zasady promocji i oznakowania projektów - FUNDUSZEUE" o:spid="_x0000_i1027" type="#_x0000_t75">
          <v:imagedata r:id="rId3" o:title="Zasady promocji i oznakowania projektów - FUNDUSZEUE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Obraz 12" style="width:77.4pt;height:27pt;visibility:visible;mso-wrap-style:square" alt="logo: frse" o:spid="_x0000_i1028" type="#_x0000_t75">
          <v:imagedata r:id="rId4" o:title=" frse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3"/>
      <w:numFmt w:val="upp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540" w:hanging="360"/>
      </w:pPr>
      <w:rPr/>
    </w:lvl>
    <w:lvl w:ilvl="2">
      <w:start w:val="2"/>
      <w:numFmt w:val="bullet"/>
      <w:lvlText w:val="•"/>
      <w:lvlJc w:val="left"/>
      <w:pPr>
        <w:ind w:left="2340" w:hanging="36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86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502" w:hanging="360"/>
      </w:pPr>
      <w:rPr>
        <w:b w:val="1"/>
        <w:bCs w:val="1"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zsb.tarnow.pl" TargetMode="External"/><Relationship Id="rId10" Type="http://schemas.openxmlformats.org/officeDocument/2006/relationships/hyperlink" Target="http://www.zsb.tarnow.pl" TargetMode="External"/><Relationship Id="rId12" Type="http://schemas.openxmlformats.org/officeDocument/2006/relationships/header" Target="header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3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